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CA2" w:rsidRPr="006A5194" w:rsidRDefault="00A96CA2" w:rsidP="00A96CA2">
      <w:pPr>
        <w:pStyle w:val="a4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Оператору електронного майданчика</w:t>
      </w:r>
    </w:p>
    <w:p w:rsidR="00A96CA2" w:rsidRPr="006A5194" w:rsidRDefault="00A96CA2" w:rsidP="00A96CA2">
      <w:pPr>
        <w:pStyle w:val="a4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ПП «НАВІТА»</w:t>
      </w:r>
    </w:p>
    <w:p w:rsidR="00A96CA2" w:rsidRPr="0012528A" w:rsidRDefault="00A96CA2" w:rsidP="00A96CA2">
      <w:pPr>
        <w:rPr>
          <w:rFonts w:ascii="Times New Roman" w:hAnsi="Times New Roman" w:cs="Times New Roman"/>
          <w:sz w:val="32"/>
          <w:lang w:val="uk-UA"/>
        </w:rPr>
      </w:pPr>
    </w:p>
    <w:p w:rsidR="00A96CA2" w:rsidRPr="002870A0" w:rsidRDefault="00A96CA2" w:rsidP="00A96CA2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2_ р.</w:t>
      </w:r>
    </w:p>
    <w:p w:rsidR="009F38BF" w:rsidRDefault="00A96CA2"/>
    <w:p w:rsidR="00A96CA2" w:rsidRPr="00060970" w:rsidRDefault="00A96CA2" w:rsidP="00A96CA2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ІНФОРМАЦІЯ ПРО ДЖЕРЕЛА ПОХОДЖЕННЯ КОШТІВ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  <w:t>ДЛЯ ПРИДБАННЯ ОБ’ЄКТА ВЕЛИКОЇ ПРИВАТИЗАЦІЇ</w:t>
      </w:r>
    </w:p>
    <w:p w:rsidR="00A96CA2" w:rsidRPr="007646CB" w:rsidRDefault="00A96CA2" w:rsidP="00A96CA2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96CA2" w:rsidRPr="005B6BFB" w:rsidRDefault="00A96CA2" w:rsidP="00A96CA2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96CA2" w:rsidRDefault="00A96CA2" w:rsidP="00A96CA2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Hlk162523260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</w:p>
    <w:p w:rsidR="00A96CA2" w:rsidRDefault="00A96CA2" w:rsidP="00A96CA2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A96CA2" w:rsidRPr="009274BA" w:rsidRDefault="00A96CA2" w:rsidP="00A96CA2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ПІБ 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учасника)</w:t>
      </w:r>
    </w:p>
    <w:p w:rsidR="00A96CA2" w:rsidRDefault="00A96CA2" w:rsidP="00A96CA2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паспорт 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__________________________________________________,</w:t>
      </w:r>
    </w:p>
    <w:p w:rsidR="00A96CA2" w:rsidRPr="009274BA" w:rsidRDefault="00A96CA2" w:rsidP="00A96CA2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серія та номер паспорта або номер паспорта у форматі 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en-US"/>
        </w:rPr>
        <w:t>ID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 картки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p w:rsidR="00A96CA2" w:rsidRPr="008163CF" w:rsidRDefault="00A96CA2" w:rsidP="00A96CA2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A96CA2" w:rsidRDefault="00A96CA2" w:rsidP="00A96CA2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ідентифікаційний код 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___________________________,</w:t>
      </w:r>
    </w:p>
    <w:p w:rsidR="00A96CA2" w:rsidRPr="009D226B" w:rsidRDefault="00A96CA2" w:rsidP="00A96CA2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ІПН або РНОКПП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bookmarkEnd w:id="0"/>
    <w:p w:rsidR="00A96CA2" w:rsidRDefault="00A96CA2" w:rsidP="00A96CA2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лектронному аукціоні з продажу об’єкта великої приватизації _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</w:t>
      </w:r>
    </w:p>
    <w:p w:rsidR="00A96CA2" w:rsidRDefault="00A96CA2" w:rsidP="00A96CA2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A96CA2" w:rsidRDefault="00A96CA2" w:rsidP="00A96CA2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A96CA2" w:rsidRPr="005B6BFB" w:rsidRDefault="00A96CA2" w:rsidP="00A96CA2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(назва </w:t>
      </w:r>
      <w:r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аукціону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p w:rsidR="00A96CA2" w:rsidRDefault="00A96CA2" w:rsidP="00A96CA2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__________________________________________________.</w:t>
      </w:r>
    </w:p>
    <w:p w:rsidR="00A96CA2" w:rsidRDefault="00A96CA2" w:rsidP="00A96CA2">
      <w:pPr>
        <w:pStyle w:val="1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вимог підпункту 2 пункту 2 статті 14 Закону України «Про приватизацію державного і комунального майна», надаю інформацію про джерела походження коштів для придбання об’єкта великої приватизації:</w:t>
      </w:r>
    </w:p>
    <w:p w:rsidR="00A96CA2" w:rsidRDefault="00A96CA2" w:rsidP="00A96CA2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96CA2" w:rsidRDefault="00A96CA2" w:rsidP="00A96CA2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96CA2" w:rsidRDefault="00A96CA2" w:rsidP="00A96CA2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96CA2" w:rsidRDefault="00A96CA2" w:rsidP="00A96CA2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96CA2" w:rsidRDefault="00A96CA2" w:rsidP="00A96CA2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:rsidR="00A96CA2" w:rsidRDefault="00A96CA2" w:rsidP="00A96CA2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:rsidR="00A96CA2" w:rsidRPr="00060970" w:rsidRDefault="00A96CA2" w:rsidP="00A96CA2">
      <w:pPr>
        <w:rPr>
          <w:lang w:val="uk-UA"/>
        </w:rPr>
      </w:pPr>
    </w:p>
    <w:p w:rsidR="00A96CA2" w:rsidRPr="00A96CA2" w:rsidRDefault="00A96CA2" w:rsidP="00A96CA2">
      <w:pPr>
        <w:rPr>
          <w:lang w:val="uk-UA"/>
        </w:rPr>
      </w:pPr>
      <w:bookmarkStart w:id="1" w:name="_GoBack"/>
      <w:bookmarkEnd w:id="1"/>
    </w:p>
    <w:sectPr w:rsidR="00A96CA2" w:rsidRPr="00A96C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CA2"/>
    <w:rsid w:val="00503E37"/>
    <w:rsid w:val="00586DFF"/>
    <w:rsid w:val="00A96CA2"/>
    <w:rsid w:val="00B8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B8181"/>
  <w15:chartTrackingRefBased/>
  <w15:docId w15:val="{DC7AD5C5-D7AB-4A54-A123-4A785BFB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CA2"/>
    <w:pPr>
      <w:spacing w:after="0" w:line="276" w:lineRule="auto"/>
    </w:pPr>
    <w:rPr>
      <w:rFonts w:ascii="Arial" w:eastAsia="Arial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6DFF"/>
    <w:pPr>
      <w:suppressAutoHyphens/>
      <w:spacing w:after="0" w:line="240" w:lineRule="auto"/>
    </w:pPr>
    <w:rPr>
      <w:rFonts w:ascii="Calibri" w:eastAsia="Calibri" w:hAnsi="Calibri" w:cs="Mangal"/>
      <w:sz w:val="20"/>
      <w:szCs w:val="18"/>
      <w:lang w:eastAsia="hi-IN" w:bidi="hi-IN"/>
    </w:rPr>
  </w:style>
  <w:style w:type="paragraph" w:styleId="a4">
    <w:name w:val="Normal (Web)"/>
    <w:basedOn w:val="a"/>
    <w:uiPriority w:val="99"/>
    <w:semiHidden/>
    <w:unhideWhenUsed/>
    <w:rsid w:val="00A96CA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1">
    <w:name w:val="Обычный1"/>
    <w:rsid w:val="00A96CA2"/>
    <w:pPr>
      <w:spacing w:after="0" w:line="276" w:lineRule="auto"/>
    </w:pPr>
    <w:rPr>
      <w:rFonts w:ascii="Arial" w:eastAsia="Arial" w:hAnsi="Arial" w:cs="Arial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968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2025-02-28T09:14:00Z</dcterms:created>
  <dcterms:modified xsi:type="dcterms:W3CDTF">2025-02-28T09:16:00Z</dcterms:modified>
</cp:coreProperties>
</file>