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A75" w:rsidRDefault="00317DAD">
      <w:pPr>
        <w:rPr>
          <w:sz w:val="28"/>
          <w:szCs w:val="28"/>
        </w:rPr>
      </w:pPr>
      <w:r>
        <w:rPr>
          <w:sz w:val="28"/>
          <w:szCs w:val="28"/>
        </w:rPr>
        <w:t xml:space="preserve">ПЕРЕЛІК ДОКУМЕНТІВ для юридичних осіб </w:t>
      </w:r>
    </w:p>
    <w:p w:rsidR="00033A75" w:rsidRDefault="00033A75">
      <w:pPr>
        <w:rPr>
          <w:sz w:val="28"/>
          <w:szCs w:val="28"/>
        </w:rPr>
      </w:pPr>
    </w:p>
    <w:p w:rsidR="00BC3981" w:rsidRP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  <w:rPr>
          <w:rFonts w:eastAsia="Times New Roman" w:cs="Times New Roman"/>
          <w:kern w:val="0"/>
          <w:lang w:eastAsia="uk-UA" w:bidi="ar-SA"/>
        </w:rPr>
      </w:pPr>
      <w:hyperlink r:id="rId5" w:history="1">
        <w:r w:rsidRPr="00BC3981">
          <w:rPr>
            <w:rStyle w:val="a7"/>
            <w:color w:val="auto"/>
            <w:u w:val="none"/>
          </w:rPr>
          <w:t>Заява про те, що заявник ознайомлений з вимогами;</w:t>
        </w:r>
      </w:hyperlink>
    </w:p>
    <w:p w:rsid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 xml:space="preserve">Витяг з Єдиного державного реєстру юридичних осіб, фізичних осіб - підприємців та громадських формувань України (можна отримати онлайн за посиланням </w:t>
      </w:r>
      <w:hyperlink r:id="rId6" w:tgtFrame="_blank" w:history="1">
        <w:r>
          <w:rPr>
            <w:rStyle w:val="a7"/>
          </w:rPr>
          <w:t>https://usr.minjust.gov.ua/content/paid-search)</w:t>
        </w:r>
      </w:hyperlink>
      <w:r>
        <w:t>;</w:t>
      </w:r>
    </w:p>
    <w:p w:rsid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Документ, що підтверджує сплату реєстраційного внеску (квитанції, платіжні інструкції тощо);</w:t>
      </w:r>
    </w:p>
    <w:p w:rsid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Документ, що підтверджує сплату гарантійного внеску (квитанції, платіжні інструкції тощо);</w:t>
      </w:r>
    </w:p>
    <w:p w:rsid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Довідка про відсутність заборгованості з платежів, контроль за справлянням яких покладено на контролюючі органи (у паперовій або електронній формі);</w:t>
      </w:r>
    </w:p>
    <w:p w:rsidR="00BC3981" w:rsidRP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hyperlink r:id="rId7" w:history="1">
        <w:r w:rsidRPr="00BC3981">
          <w:rPr>
            <w:rStyle w:val="a7"/>
            <w:color w:val="auto"/>
            <w:u w:val="none"/>
          </w:rPr>
          <w:t>Довідка довільної форми про відкриття банківського рахунка;</w:t>
        </w:r>
      </w:hyperlink>
    </w:p>
    <w:p w:rsidR="00BC3981" w:rsidRP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hyperlink r:id="rId8" w:history="1">
        <w:r w:rsidRPr="00BC3981">
          <w:rPr>
            <w:rStyle w:val="a7"/>
            <w:color w:val="auto"/>
            <w:u w:val="none"/>
          </w:rPr>
          <w:t>Довідка довільної форми із зазначенням контактної інформації про заявника;</w:t>
        </w:r>
      </w:hyperlink>
    </w:p>
    <w:p w:rsidR="00BC3981" w:rsidRP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hyperlink r:id="rId9" w:history="1">
        <w:r w:rsidRPr="00BC3981">
          <w:rPr>
            <w:rStyle w:val="a7"/>
            <w:color w:val="auto"/>
            <w:u w:val="none"/>
          </w:rPr>
          <w:t xml:space="preserve">Інформація про кінцевого </w:t>
        </w:r>
        <w:proofErr w:type="spellStart"/>
        <w:r w:rsidRPr="00BC3981">
          <w:rPr>
            <w:rStyle w:val="a7"/>
            <w:color w:val="auto"/>
            <w:u w:val="none"/>
          </w:rPr>
          <w:t>бенефіціарного</w:t>
        </w:r>
        <w:proofErr w:type="spellEnd"/>
        <w:r w:rsidRPr="00BC3981">
          <w:rPr>
            <w:rStyle w:val="a7"/>
            <w:color w:val="auto"/>
            <w:u w:val="none"/>
          </w:rPr>
          <w:t xml:space="preserve"> власника юридичної особи </w:t>
        </w:r>
        <w:r w:rsidRPr="00BC3981">
          <w:rPr>
            <w:rStyle w:val="a8"/>
          </w:rPr>
          <w:t xml:space="preserve">(подається лише у разі відсутності у Витязі з ЄДРПОУ інформації про кінцевого </w:t>
        </w:r>
        <w:proofErr w:type="spellStart"/>
        <w:r w:rsidRPr="00BC3981">
          <w:rPr>
            <w:rStyle w:val="a8"/>
          </w:rPr>
          <w:t>бенефіціарного</w:t>
        </w:r>
        <w:proofErr w:type="spellEnd"/>
        <w:r w:rsidRPr="00BC3981">
          <w:rPr>
            <w:rStyle w:val="a8"/>
          </w:rPr>
          <w:t xml:space="preserve"> власника юридичної особи)</w:t>
        </w:r>
        <w:r w:rsidRPr="00BC3981">
          <w:rPr>
            <w:rStyle w:val="a7"/>
            <w:color w:val="auto"/>
            <w:u w:val="none"/>
          </w:rPr>
          <w:t>.</w:t>
        </w:r>
      </w:hyperlink>
    </w:p>
    <w:p w:rsid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r>
        <w:t>Документи, що підтверджують повноваження особи на підписання договору: статут, наказ про прийняття на роботу та протокол або рішення про призначення/обрання керівника, або інші документи, які підтверджують повноваження особи на підписання договору (наказ, довіреність, протокол загальних зборів про надання згоди на вчинення правочину тощо).;</w:t>
      </w:r>
    </w:p>
    <w:p w:rsidR="00BC3981" w:rsidRPr="00BC3981" w:rsidRDefault="00BC3981" w:rsidP="00BC3981">
      <w:pPr>
        <w:widowControl/>
        <w:numPr>
          <w:ilvl w:val="0"/>
          <w:numId w:val="3"/>
        </w:numPr>
        <w:suppressAutoHyphens w:val="0"/>
        <w:spacing w:before="100" w:beforeAutospacing="1" w:after="100" w:afterAutospacing="1"/>
      </w:pPr>
      <w:hyperlink r:id="rId10" w:history="1">
        <w:r w:rsidRPr="00BC3981">
          <w:rPr>
            <w:rStyle w:val="a7"/>
            <w:color w:val="auto"/>
            <w:u w:val="none"/>
          </w:rPr>
          <w:t>Довідка про відсутність пов'язаних осіб</w:t>
        </w:r>
      </w:hyperlink>
    </w:p>
    <w:p w:rsidR="00BC3981" w:rsidRDefault="00BC3981" w:rsidP="00BC3981">
      <w:pPr>
        <w:pStyle w:val="af"/>
        <w:ind w:firstLine="600"/>
      </w:pPr>
      <w:r>
        <w:rPr>
          <w:rStyle w:val="a8"/>
        </w:rPr>
        <w:t xml:space="preserve">У пропозицію потрібно завантажити скановані копії </w:t>
      </w:r>
      <w:r>
        <w:rPr>
          <w:rStyle w:val="a8"/>
          <w:b/>
          <w:bCs/>
        </w:rPr>
        <w:t>усіх сторінок документів</w:t>
      </w:r>
      <w:r>
        <w:rPr>
          <w:rStyle w:val="a8"/>
        </w:rPr>
        <w:t xml:space="preserve"> або їх якісні фото.</w:t>
      </w:r>
    </w:p>
    <w:p w:rsidR="00BC3981" w:rsidRPr="00BC3981" w:rsidRDefault="00BC3981" w:rsidP="00BC3981">
      <w:pPr>
        <w:pStyle w:val="text-danger"/>
        <w:ind w:firstLine="600"/>
        <w:rPr>
          <w:color w:val="FF0000"/>
        </w:rPr>
      </w:pPr>
      <w:r w:rsidRPr="00BC3981">
        <w:rPr>
          <w:color w:val="FF0000"/>
        </w:rPr>
        <w:t>Зверніть увагу!</w:t>
      </w:r>
      <w:bookmarkStart w:id="0" w:name="_GoBack"/>
      <w:bookmarkEnd w:id="0"/>
    </w:p>
    <w:p w:rsidR="00BC3981" w:rsidRPr="00BC3981" w:rsidRDefault="00BC3981" w:rsidP="00BC3981">
      <w:pPr>
        <w:pStyle w:val="text-danger"/>
        <w:ind w:firstLine="600"/>
        <w:rPr>
          <w:color w:val="FF0000"/>
        </w:rPr>
      </w:pPr>
      <w:r w:rsidRPr="00BC3981">
        <w:rPr>
          <w:color w:val="FF0000"/>
        </w:rPr>
        <w:t>Довідка про відсутність заборгованості з платежів, контроль за справлянням яких покладено на контролюючі органи (довідка з Державної податкової інспекції у паперовій або електронній формі) має бути дійсна на момент подання пропозиції на участь в аукціоні. Після перемоги в аукціоні Переможець зобов’язаний надати організатору довідку про відсутність заборгованості, яка дійсна на момент її надання організатору.</w:t>
      </w:r>
    </w:p>
    <w:p w:rsidR="00317DAD" w:rsidRPr="00317DAD" w:rsidRDefault="00317DAD" w:rsidP="00BC3981">
      <w:pPr>
        <w:ind w:left="720"/>
        <w:rPr>
          <w:sz w:val="28"/>
          <w:szCs w:val="28"/>
        </w:rPr>
      </w:pPr>
    </w:p>
    <w:sectPr w:rsidR="00317DAD" w:rsidRPr="00317DAD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8887ADC"/>
    <w:multiLevelType w:val="multilevel"/>
    <w:tmpl w:val="21B8E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DAD"/>
    <w:rsid w:val="00033A75"/>
    <w:rsid w:val="00317DAD"/>
    <w:rsid w:val="00BC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B7C36A2"/>
  <w15:chartTrackingRefBased/>
  <w15:docId w15:val="{95B02BB8-A9DE-460D-8D8D-CCF9BAD1E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17DAD"/>
    <w:pPr>
      <w:keepNext/>
      <w:spacing w:before="240" w:after="60"/>
      <w:outlineLvl w:val="0"/>
    </w:pPr>
    <w:rPr>
      <w:rFonts w:asciiTheme="majorHAnsi" w:eastAsiaTheme="majorEastAsia" w:hAnsiTheme="majorHAnsi" w:cs="Mangal"/>
      <w:b/>
      <w:bCs/>
      <w:kern w:val="32"/>
      <w:sz w:val="32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Символ нумерации"/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character" w:styleId="a7">
    <w:name w:val="Hyperlink"/>
    <w:uiPriority w:val="99"/>
    <w:semiHidden/>
    <w:unhideWhenUsed/>
    <w:rsid w:val="00317DAD"/>
    <w:rPr>
      <w:color w:val="0000FF"/>
      <w:u w:val="single"/>
    </w:rPr>
  </w:style>
  <w:style w:type="character" w:styleId="a8">
    <w:name w:val="Emphasis"/>
    <w:uiPriority w:val="20"/>
    <w:qFormat/>
    <w:rsid w:val="00317DAD"/>
    <w:rPr>
      <w:i/>
      <w:iCs/>
    </w:rPr>
  </w:style>
  <w:style w:type="paragraph" w:styleId="a9">
    <w:name w:val="No Spacing"/>
    <w:uiPriority w:val="1"/>
    <w:qFormat/>
    <w:rsid w:val="00317DAD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317DAD"/>
    <w:rPr>
      <w:rFonts w:asciiTheme="majorHAnsi" w:eastAsiaTheme="majorEastAsia" w:hAnsiTheme="majorHAnsi" w:cs="Mangal"/>
      <w:b/>
      <w:bCs/>
      <w:kern w:val="32"/>
      <w:sz w:val="32"/>
      <w:szCs w:val="29"/>
      <w:lang w:eastAsia="hi-IN" w:bidi="hi-IN"/>
    </w:rPr>
  </w:style>
  <w:style w:type="paragraph" w:styleId="aa">
    <w:name w:val="Title"/>
    <w:basedOn w:val="a"/>
    <w:next w:val="a"/>
    <w:link w:val="ab"/>
    <w:uiPriority w:val="10"/>
    <w:qFormat/>
    <w:rsid w:val="00317DAD"/>
    <w:pPr>
      <w:spacing w:before="240" w:after="60"/>
      <w:jc w:val="center"/>
      <w:outlineLvl w:val="0"/>
    </w:pPr>
    <w:rPr>
      <w:rFonts w:asciiTheme="majorHAnsi" w:eastAsiaTheme="majorEastAsia" w:hAnsiTheme="majorHAnsi" w:cs="Mangal"/>
      <w:b/>
      <w:bCs/>
      <w:kern w:val="28"/>
      <w:sz w:val="32"/>
      <w:szCs w:val="29"/>
    </w:rPr>
  </w:style>
  <w:style w:type="character" w:customStyle="1" w:styleId="ab">
    <w:name w:val="Заголовок Знак"/>
    <w:basedOn w:val="a0"/>
    <w:link w:val="aa"/>
    <w:uiPriority w:val="10"/>
    <w:rsid w:val="00317DAD"/>
    <w:rPr>
      <w:rFonts w:asciiTheme="majorHAnsi" w:eastAsiaTheme="majorEastAsia" w:hAnsiTheme="majorHAnsi" w:cs="Mangal"/>
      <w:b/>
      <w:bCs/>
      <w:kern w:val="28"/>
      <w:sz w:val="32"/>
      <w:szCs w:val="29"/>
      <w:lang w:eastAsia="hi-IN" w:bidi="hi-IN"/>
    </w:rPr>
  </w:style>
  <w:style w:type="paragraph" w:styleId="ac">
    <w:name w:val="Subtitle"/>
    <w:basedOn w:val="a"/>
    <w:next w:val="a"/>
    <w:link w:val="ad"/>
    <w:uiPriority w:val="11"/>
    <w:qFormat/>
    <w:rsid w:val="00317DAD"/>
    <w:pPr>
      <w:spacing w:after="60"/>
      <w:jc w:val="center"/>
      <w:outlineLvl w:val="1"/>
    </w:pPr>
    <w:rPr>
      <w:rFonts w:asciiTheme="majorHAnsi" w:eastAsiaTheme="majorEastAsia" w:hAnsiTheme="majorHAnsi" w:cs="Mangal"/>
      <w:szCs w:val="21"/>
    </w:rPr>
  </w:style>
  <w:style w:type="character" w:customStyle="1" w:styleId="ad">
    <w:name w:val="Подзаголовок Знак"/>
    <w:basedOn w:val="a0"/>
    <w:link w:val="ac"/>
    <w:uiPriority w:val="11"/>
    <w:rsid w:val="00317DAD"/>
    <w:rPr>
      <w:rFonts w:asciiTheme="majorHAnsi" w:eastAsiaTheme="majorEastAsia" w:hAnsiTheme="majorHAnsi" w:cs="Mangal"/>
      <w:kern w:val="1"/>
      <w:sz w:val="24"/>
      <w:szCs w:val="21"/>
      <w:lang w:eastAsia="hi-IN" w:bidi="hi-IN"/>
    </w:rPr>
  </w:style>
  <w:style w:type="character" w:styleId="ae">
    <w:name w:val="Subtle Emphasis"/>
    <w:basedOn w:val="a0"/>
    <w:uiPriority w:val="19"/>
    <w:qFormat/>
    <w:rsid w:val="00317DAD"/>
    <w:rPr>
      <w:i/>
      <w:iCs/>
      <w:color w:val="404040" w:themeColor="text1" w:themeTint="BF"/>
    </w:rPr>
  </w:style>
  <w:style w:type="paragraph" w:styleId="af">
    <w:name w:val="Normal (Web)"/>
    <w:basedOn w:val="a"/>
    <w:uiPriority w:val="99"/>
    <w:semiHidden/>
    <w:unhideWhenUsed/>
    <w:rsid w:val="00BC398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paragraph" w:customStyle="1" w:styleId="text-danger">
    <w:name w:val="text-danger"/>
    <w:basedOn w:val="a"/>
    <w:rsid w:val="00BC398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6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e.uub.com.ua/documents/waterbio_yuo/&#1044;&#1086;&#1074;&#1110;&#1076;&#1082;&#1072;%20&#1076;&#1086;&#1074;&#1110;&#1083;&#1100;&#1085;&#1086;&#1111;%20&#1092;&#1086;&#1088;&#1084;&#1080;%20&#1110;&#1079;%20&#1079;&#1072;&#1079;&#1085;&#1072;&#1095;&#1077;&#1085;&#1085;&#1103;&#1084;%20&#1082;&#1086;&#1085;&#1090;&#1072;&#1082;&#1090;&#1085;&#1086;&#1111;%20&#1110;&#1085;&#1092;&#1086;&#1088;&#1084;&#1072;&#1094;&#1110;&#1111;%20&#1087;&#1088;&#1086;%20&#1079;&#1072;&#1103;&#1074;&#1085;&#1080;&#1082;&#1072;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le.uub.com.ua/documents/waterbio_yuo/&#1044;&#1086;&#1074;&#1110;&#1076;&#1082;&#1072;%20&#1076;&#1086;&#1074;&#1110;&#1083;&#1100;&#1085;&#1086;&#1111;%20&#1092;&#1086;&#1088;&#1084;&#1080;%20&#1087;&#1088;&#1086;%20&#1074;&#1110;&#1076;&#1082;&#1088;&#1080;&#1090;&#1090;&#1103;%20&#1073;&#1072;&#1085;&#1082;&#1110;&#1074;&#1089;&#1100;&#1082;&#1086;&#1075;&#1086;%20&#1088;&#1072;&#1093;&#1091;&#1085;&#1082;&#1072;.doc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r.minjust.gov.ua/content/paid-search)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ale.uub.com.ua/documents/waterbio_yuo/&#1044;&#1086;&#1074;&#1110;&#1076;&#1082;&#1072;_&#1087;&#1088;&#1086;_&#1090;&#1077;__&#1097;&#1086;_&#1091;&#1095;&#1072;&#1089;&#1085;&#1080;&#1082;_&#1086;&#1079;&#1085;&#1072;&#1081;&#1086;&#1084;&#1083;&#1077;&#1085;&#1080;&#1081;_&#1079;_&#1074;&#1080;&#1084;&#1086;&#1075;&#1072;&#1084;&#1080;_27_12_2024.docx" TargetMode="External"/><Relationship Id="rId10" Type="http://schemas.openxmlformats.org/officeDocument/2006/relationships/hyperlink" Target="https://sale.uub.com.ua/documents/waterbio_yuo/&#1044;&#1086;&#1074;&#1110;&#1076;&#1082;&#1072;_&#1087;&#1088;&#1086;_&#1074;&#1110;&#1076;&#1089;&#1091;&#1090;&#1085;&#1110;&#1089;&#1090;&#1100;_&#1087;&#1086;&#1074;_&#1103;&#1079;&#1072;&#1085;&#1080;&#1093;_&#1086;&#1089;&#1110;&#1073;_27_12_2024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le.uub.com.ua/documents/waterbio_yuo/&#1030;&#1085;&#1092;&#1086;&#1088;&#1084;&#1072;&#1094;&#1110;&#1103;%20&#1087;&#1088;&#1086;%20&#1082;&#1110;&#1085;&#1094;&#1077;&#1074;&#1086;&#1075;&#1086;%20&#1073;&#1077;&#1085;&#1077;&#1092;&#1110;&#1094;&#1110;&#1072;&#1088;&#1085;&#1086;&#1075;&#1086;%20&#1074;&#1083;&#1072;&#1089;&#1085;&#1080;&#1082;&#1072;%20&#1102;&#1088;&#1080;&#1076;&#1080;&#1095;&#1085;&#1086;&#1111;%20&#1086;&#1089;&#1086;&#1073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1665</Words>
  <Characters>950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3</cp:revision>
  <cp:lastPrinted>1899-12-31T22:00:00Z</cp:lastPrinted>
  <dcterms:created xsi:type="dcterms:W3CDTF">2025-10-27T11:45:00Z</dcterms:created>
  <dcterms:modified xsi:type="dcterms:W3CDTF">2025-10-29T16:26:00Z</dcterms:modified>
</cp:coreProperties>
</file>